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FD" w:rsidRPr="00872633" w:rsidRDefault="00EE1251" w:rsidP="008726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2633">
        <w:rPr>
          <w:rFonts w:ascii="Times New Roman" w:hAnsi="Times New Roman" w:cs="Times New Roman"/>
          <w:b/>
          <w:sz w:val="24"/>
          <w:szCs w:val="24"/>
        </w:rPr>
        <w:t>ILUSTRÍSSIMO SENHOR DELEGADO DE POLÍCIA TITULAR DA DELEGACIA</w:t>
      </w:r>
      <w:r w:rsidR="00872633" w:rsidRPr="0087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33" w:rsidRPr="00872633">
        <w:rPr>
          <w:rFonts w:ascii="Times New Roman" w:hAnsi="Times New Roman" w:cs="Times New Roman"/>
          <w:b/>
          <w:sz w:val="24"/>
          <w:szCs w:val="24"/>
          <w:lang w:bidi="pt-PT"/>
        </w:rPr>
        <w:t>DE PROTEÇÃO AO MEIO AMBIENTE DE CURITIBA – PARANÁ</w:t>
      </w:r>
    </w:p>
    <w:p w:rsidR="00FF3CFD" w:rsidRDefault="00FF3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CFD" w:rsidRDefault="00FF3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2633" w:rsidRPr="00872633" w:rsidRDefault="00872633" w:rsidP="008726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633">
        <w:rPr>
          <w:rFonts w:ascii="Times New Roman" w:hAnsi="Times New Roman" w:cs="Times New Roman"/>
          <w:b/>
          <w:sz w:val="24"/>
          <w:szCs w:val="24"/>
        </w:rPr>
        <w:t>MÉVIO</w:t>
      </w:r>
      <w:r w:rsidR="00EE1251" w:rsidRPr="00872633">
        <w:rPr>
          <w:rFonts w:ascii="Times New Roman" w:hAnsi="Times New Roman" w:cs="Times New Roman"/>
          <w:sz w:val="24"/>
          <w:szCs w:val="24"/>
        </w:rPr>
        <w:t xml:space="preserve">, brasileiro, casado, Contador, RG: 122222222 PR, CPF: 122322455 55, residente e domiciliado à Rua: Peter Singer n° 320, bairro Paraíso Animal, CEP 83230050, Cidade de Bola de Neve, estado de </w:t>
      </w:r>
      <w:proofErr w:type="spellStart"/>
      <w:r w:rsidR="00EE1251" w:rsidRPr="00872633">
        <w:rPr>
          <w:rFonts w:ascii="Times New Roman" w:hAnsi="Times New Roman" w:cs="Times New Roman"/>
          <w:sz w:val="24"/>
          <w:szCs w:val="24"/>
        </w:rPr>
        <w:t>Orwelândia</w:t>
      </w:r>
      <w:proofErr w:type="spellEnd"/>
      <w:r w:rsidR="00EE1251" w:rsidRPr="00872633">
        <w:rPr>
          <w:rFonts w:ascii="Times New Roman" w:hAnsi="Times New Roman" w:cs="Times New Roman"/>
          <w:sz w:val="24"/>
          <w:szCs w:val="24"/>
        </w:rPr>
        <w:t xml:space="preserve">, por meio de seu advogado que subscreve, conforme os poderes outorgados por procuração (anexo I) </w:t>
      </w:r>
      <w:proofErr w:type="gramStart"/>
      <w:r w:rsidR="00EE1251" w:rsidRPr="00872633">
        <w:rPr>
          <w:rFonts w:ascii="Times New Roman" w:hAnsi="Times New Roman" w:cs="Times New Roman"/>
          <w:sz w:val="24"/>
          <w:szCs w:val="24"/>
        </w:rPr>
        <w:t>vem</w:t>
      </w:r>
      <w:proofErr w:type="gramEnd"/>
      <w:r w:rsidR="00EE1251" w:rsidRPr="00872633">
        <w:rPr>
          <w:rFonts w:ascii="Times New Roman" w:hAnsi="Times New Roman" w:cs="Times New Roman"/>
          <w:sz w:val="24"/>
          <w:szCs w:val="24"/>
        </w:rPr>
        <w:t>, respeitosamente, com base no art</w:t>
      </w:r>
      <w:r w:rsidRPr="00872633">
        <w:rPr>
          <w:rFonts w:ascii="Times New Roman" w:hAnsi="Times New Roman" w:cs="Times New Roman"/>
          <w:sz w:val="24"/>
          <w:szCs w:val="24"/>
        </w:rPr>
        <w:t xml:space="preserve">. 69 </w:t>
      </w:r>
      <w:r w:rsidRPr="00872633">
        <w:rPr>
          <w:rFonts w:ascii="Times New Roman" w:hAnsi="Times New Roman" w:cs="Times New Roman"/>
          <w:sz w:val="24"/>
          <w:szCs w:val="24"/>
          <w:lang w:bidi="pt-PT"/>
        </w:rPr>
        <w:t>da Lei n° 9.099/95</w:t>
      </w:r>
      <w:r w:rsidR="00EE1251" w:rsidRPr="00872633">
        <w:rPr>
          <w:rFonts w:ascii="Times New Roman" w:hAnsi="Times New Roman" w:cs="Times New Roman"/>
          <w:sz w:val="24"/>
          <w:szCs w:val="24"/>
        </w:rPr>
        <w:t xml:space="preserve">, </w:t>
      </w:r>
      <w:r w:rsidRPr="00872633">
        <w:rPr>
          <w:rFonts w:ascii="Times New Roman" w:hAnsi="Times New Roman" w:cs="Times New Roman"/>
          <w:sz w:val="24"/>
          <w:szCs w:val="24"/>
        </w:rPr>
        <w:t>apresentar</w:t>
      </w:r>
    </w:p>
    <w:p w:rsidR="00872633" w:rsidRPr="00872633" w:rsidRDefault="00872633" w:rsidP="008726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633">
        <w:rPr>
          <w:rFonts w:ascii="Times New Roman" w:hAnsi="Times New Roman" w:cs="Times New Roman"/>
          <w:b/>
          <w:i/>
          <w:sz w:val="24"/>
          <w:szCs w:val="24"/>
        </w:rPr>
        <w:t>NOTITIA CRIMINIS</w:t>
      </w:r>
    </w:p>
    <w:p w:rsidR="00FF3CFD" w:rsidRPr="00872633" w:rsidRDefault="00EE1251" w:rsidP="0087263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72633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872633">
        <w:rPr>
          <w:rFonts w:ascii="Times New Roman" w:hAnsi="Times New Roman" w:cs="Times New Roman"/>
          <w:sz w:val="24"/>
          <w:szCs w:val="24"/>
        </w:rPr>
        <w:t xml:space="preserve"> a finalidade de que seja apurada a prática de delito contra a dignidade animal, em tese, praticada por </w:t>
      </w:r>
      <w:r w:rsidR="00872633" w:rsidRPr="00872633">
        <w:rPr>
          <w:rFonts w:ascii="Times New Roman" w:hAnsi="Times New Roman" w:cs="Times New Roman"/>
          <w:b/>
          <w:sz w:val="24"/>
          <w:szCs w:val="24"/>
        </w:rPr>
        <w:t>TÍCIO</w:t>
      </w:r>
      <w:r w:rsidRPr="008726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2633">
        <w:rPr>
          <w:rFonts w:ascii="Times New Roman" w:hAnsi="Times New Roman" w:cs="Times New Roman"/>
          <w:sz w:val="24"/>
          <w:szCs w:val="24"/>
        </w:rPr>
        <w:t xml:space="preserve">brasileiro, casado, corretor de imóveis, RG: 133333333 PR, CPF: 322233444 55, residente e domiciliado à Rua: Peter Singer N° 341, bairro Paraíso Animal, CEP 83230 045, Cidade de Bola de Neve, estado de </w:t>
      </w:r>
      <w:proofErr w:type="spellStart"/>
      <w:r w:rsidRPr="00872633">
        <w:rPr>
          <w:rFonts w:ascii="Times New Roman" w:hAnsi="Times New Roman" w:cs="Times New Roman"/>
          <w:sz w:val="24"/>
          <w:szCs w:val="24"/>
        </w:rPr>
        <w:t>Orwelândia</w:t>
      </w:r>
      <w:proofErr w:type="spellEnd"/>
      <w:r w:rsidRPr="00872633">
        <w:rPr>
          <w:rFonts w:ascii="Times New Roman" w:hAnsi="Times New Roman" w:cs="Times New Roman"/>
          <w:sz w:val="24"/>
          <w:szCs w:val="24"/>
        </w:rPr>
        <w:t>, com base nos fatos e fundamentos a seguir apresentados:</w:t>
      </w:r>
    </w:p>
    <w:p w:rsidR="00FF3CFD" w:rsidRDefault="00FF3C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CFD" w:rsidRPr="00AD4C46" w:rsidRDefault="00EE1251" w:rsidP="00AD4C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C46">
        <w:rPr>
          <w:rFonts w:ascii="Times New Roman" w:hAnsi="Times New Roman" w:cs="Times New Roman"/>
          <w:b/>
          <w:bCs/>
          <w:sz w:val="24"/>
          <w:szCs w:val="24"/>
          <w:u w:val="single"/>
        </w:rPr>
        <w:t>DOS FATOS:</w:t>
      </w:r>
    </w:p>
    <w:p w:rsidR="00872633" w:rsidRPr="00AD4C46" w:rsidRDefault="00EE1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 xml:space="preserve">No dia 3 de abril de 2018, por volta das 14 horas,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="00872633" w:rsidRPr="00AD4C46">
        <w:rPr>
          <w:rFonts w:ascii="Times New Roman" w:hAnsi="Times New Roman" w:cs="Times New Roman"/>
          <w:sz w:val="24"/>
          <w:szCs w:val="24"/>
        </w:rPr>
        <w:t xml:space="preserve">, ora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noticiante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estava no quarto de sua casa enquanto descansava, quando ouviu sons de latidos do cão tutelado por seu vizinho,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ora requerido.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não se surpreendeu com o barulho, pois o cão costumeiramente latia, principalmente quando via algum outro animal andando na rua. É instintivo o animal querer proteger o seu lar, o seu território, destarte, é natural que o ser procure afastar quem este considere como invasor. </w:t>
      </w:r>
    </w:p>
    <w:p w:rsidR="00FF3CFD" w:rsidRPr="00AD4C46" w:rsidRDefault="00EE1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 xml:space="preserve">Os latidos, portanto, </w:t>
      </w:r>
      <w:proofErr w:type="spellStart"/>
      <w:r w:rsidRPr="00AD4C46">
        <w:rPr>
          <w:rFonts w:ascii="Times New Roman" w:hAnsi="Times New Roman" w:cs="Times New Roman"/>
          <w:sz w:val="24"/>
          <w:szCs w:val="24"/>
        </w:rPr>
        <w:t>de-per-si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não geraram espanto a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. O que casou extrema preocupação naquela tarde foram sons mais fortes, que irromperam após alguns latidos. Foi possível ouvir o barulho de uma pancada forte, realizada com algum objeto pesado, seguido de um grito animal, como se este tivesse sofrido algum golpe com aquele objeto. Ao ouvir este estampido,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se dirigiu até a janela de seu quarto, abrindo levemente as cortinas, sem que seu rosto ficasse totalmente visível. Pelo fato do quarto de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ser localizado no </w:t>
      </w:r>
      <w:r w:rsidRPr="00AD4C46">
        <w:rPr>
          <w:rFonts w:ascii="Times New Roman" w:hAnsi="Times New Roman" w:cs="Times New Roman"/>
          <w:sz w:val="24"/>
          <w:szCs w:val="24"/>
        </w:rPr>
        <w:lastRenderedPageBreak/>
        <w:t xml:space="preserve">segundo andar de sua casa, a visão que este tinha do terreno de seu vizinho permitia ver com clareza o que acontecia. A cena que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observou foi das mais terríveis que se possa imaginar.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golpeava o seu indefeso cão com um pedaço de madeira, provocando dores intensas no animal.</w:t>
      </w:r>
    </w:p>
    <w:p w:rsidR="00FF3CFD" w:rsidRPr="00AD4C46" w:rsidRDefault="00EE1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 xml:space="preserve">Ao se deparar com esta funesta imagem,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abriu a janela e gritou para que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parasse os ataques. Este, com uma demonstração de total desprezo pela dignidade animal, </w:t>
      </w:r>
      <w:proofErr w:type="gramStart"/>
      <w:r w:rsidRPr="00AD4C46">
        <w:rPr>
          <w:rFonts w:ascii="Times New Roman" w:hAnsi="Times New Roman" w:cs="Times New Roman"/>
          <w:sz w:val="24"/>
          <w:szCs w:val="24"/>
        </w:rPr>
        <w:t>retrucou</w:t>
      </w:r>
      <w:proofErr w:type="gramEnd"/>
      <w:r w:rsidRPr="00AD4C46">
        <w:rPr>
          <w:rFonts w:ascii="Times New Roman" w:hAnsi="Times New Roman" w:cs="Times New Roman"/>
          <w:sz w:val="24"/>
          <w:szCs w:val="24"/>
        </w:rPr>
        <w:t xml:space="preserve">: </w:t>
      </w:r>
      <w:r w:rsidRPr="00AD4C46">
        <w:rPr>
          <w:rFonts w:ascii="Times New Roman" w:hAnsi="Times New Roman" w:cs="Times New Roman"/>
          <w:i/>
          <w:sz w:val="24"/>
          <w:szCs w:val="24"/>
        </w:rPr>
        <w:t>“do meu cachorro cuido eu. Sou eu quem educo. Não se meta comigo</w:t>
      </w:r>
      <w:r w:rsidRPr="00AD4C4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então foi mais contundente, e ameaçou informar a polícia. Apenas com este argumento,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largou o objeto com o qual agrediu o cão e cessou as hostilidades praticadas. Mais tarde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observou as gravações da câmera de segurança de sua casa e verificou que a violência foi gravada. (anexo II)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Passado alguns dias,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não ouviu mais nenhum som que indicasse alguma agressão praticada por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contra o animal, porém conversando com </w:t>
      </w:r>
      <w:proofErr w:type="gramStart"/>
      <w:r w:rsidRPr="00AD4C46"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 w:rsidRPr="00AD4C46">
        <w:rPr>
          <w:rFonts w:ascii="Times New Roman" w:hAnsi="Times New Roman" w:cs="Times New Roman"/>
          <w:sz w:val="24"/>
          <w:szCs w:val="24"/>
        </w:rPr>
        <w:t xml:space="preserve"> vizinho, o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noticiante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teve acesso à imagens gravadas (anexo III) por aquele, indicando que o cão passava o dia todo preso a uma corrente, sem acesso à comida e água.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Diante de tantas ofensas físicas e psíquicas perpetradas por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tomou a iniciativa de realizar a presente denúncia. 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EE1251" w:rsidP="00AD4C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C46">
        <w:rPr>
          <w:rFonts w:ascii="Times New Roman" w:hAnsi="Times New Roman" w:cs="Times New Roman"/>
          <w:b/>
          <w:bCs/>
          <w:sz w:val="24"/>
          <w:szCs w:val="24"/>
          <w:u w:val="single"/>
        </w:rPr>
        <w:t>DOS FUNDAMENTOS JURÍDICOS: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A Constituição </w:t>
      </w:r>
      <w:r w:rsidR="00872633" w:rsidRPr="00AD4C46">
        <w:rPr>
          <w:rFonts w:ascii="Times New Roman" w:hAnsi="Times New Roman" w:cs="Times New Roman"/>
          <w:sz w:val="24"/>
          <w:szCs w:val="24"/>
        </w:rPr>
        <w:t>Federal</w:t>
      </w:r>
      <w:r w:rsidRPr="00AD4C46">
        <w:rPr>
          <w:rFonts w:ascii="Times New Roman" w:hAnsi="Times New Roman" w:cs="Times New Roman"/>
          <w:sz w:val="24"/>
          <w:szCs w:val="24"/>
        </w:rPr>
        <w:t xml:space="preserve"> traz expressamente em seu artigo 225, VII, a vedação do tratamento cruel contra animais. Destarte, não se justifica nenhuma violência que atinja não só a integridade física destes, mas, também a incolumidade psíquica.</w:t>
      </w:r>
      <w:proofErr w:type="gramStart"/>
      <w:r w:rsidRPr="00AD4C46">
        <w:rPr>
          <w:rFonts w:ascii="Times New Roman" w:hAnsi="Times New Roman" w:cs="Times New Roman"/>
          <w:sz w:val="24"/>
          <w:szCs w:val="24"/>
        </w:rPr>
        <w:tab/>
      </w:r>
      <w:r w:rsidRPr="00AD4C4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Para os estudiosos do Direito Animal, a senciência é o que distingue os animais de outros seres vivos. A referida capacidade denota que cães, gatos e outros animais conseguem sentir dor e alegria. Assim corrobora a </w:t>
      </w:r>
      <w:r w:rsidR="00872633" w:rsidRPr="00AD4C46">
        <w:rPr>
          <w:rFonts w:ascii="Times New Roman" w:hAnsi="Times New Roman" w:cs="Times New Roman"/>
          <w:sz w:val="24"/>
          <w:szCs w:val="24"/>
        </w:rPr>
        <w:t>Declaração de Cambridge sobre a Consciência,</w:t>
      </w:r>
      <w:r w:rsidRPr="00AD4C46">
        <w:rPr>
          <w:rFonts w:ascii="Times New Roman" w:hAnsi="Times New Roman" w:cs="Times New Roman"/>
          <w:sz w:val="24"/>
          <w:szCs w:val="24"/>
        </w:rPr>
        <w:t xml:space="preserve"> realizada em 07 de julho de 2012. Este evento científico apresentou ao mundo a ratificação de que os animais possuem consciência. Cientistas de diversas áreas do saber realizaram diversos estudos e chegaram a esta conclusão.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Por terem consciência, os animais devem ter reconhecida sua dignidade, tendo garantidos pelo estado a tutela de direitos fundamentais, tais como alimentação adequada e qualidade de vida. 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>O Código Estadual de Proteção Animal do Estado de Santa Catarina (</w:t>
      </w:r>
      <w:r w:rsidR="00872633" w:rsidRPr="00AD4C46">
        <w:rPr>
          <w:rFonts w:ascii="Times New Roman" w:hAnsi="Times New Roman" w:cs="Times New Roman"/>
          <w:sz w:val="24"/>
          <w:szCs w:val="24"/>
        </w:rPr>
        <w:t xml:space="preserve">Lei 12.854/2003,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72633" w:rsidRPr="00AD4C46">
        <w:rPr>
          <w:rFonts w:ascii="Times New Roman" w:hAnsi="Times New Roman" w:cs="Times New Roman"/>
          <w:sz w:val="24"/>
          <w:szCs w:val="24"/>
        </w:rPr>
        <w:t xml:space="preserve"> 34-A</w:t>
      </w:r>
      <w:r w:rsidRPr="00AD4C46">
        <w:rPr>
          <w:rFonts w:ascii="Times New Roman" w:hAnsi="Times New Roman" w:cs="Times New Roman"/>
          <w:sz w:val="24"/>
          <w:szCs w:val="24"/>
        </w:rPr>
        <w:t xml:space="preserve">) vai além, admitindo que os animais </w:t>
      </w:r>
      <w:proofErr w:type="gramStart"/>
      <w:r w:rsidRPr="00AD4C46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AD4C46">
        <w:rPr>
          <w:rFonts w:ascii="Times New Roman" w:hAnsi="Times New Roman" w:cs="Times New Roman"/>
          <w:sz w:val="24"/>
          <w:szCs w:val="24"/>
        </w:rPr>
        <w:t xml:space="preserve"> sujeitos de direito: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CFD" w:rsidRPr="00AD4C46" w:rsidRDefault="00EE1251" w:rsidP="00872633">
      <w:pPr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 xml:space="preserve">Art. 34A Para os fins desta Lei, cães e gatos ficam reconhecidos como seres sencientes, </w:t>
      </w:r>
      <w:r w:rsidRPr="00AD4C46">
        <w:rPr>
          <w:rFonts w:ascii="Times New Roman" w:hAnsi="Times New Roman" w:cs="Times New Roman"/>
          <w:b/>
          <w:bCs/>
          <w:sz w:val="20"/>
          <w:szCs w:val="20"/>
        </w:rPr>
        <w:t>sujeitos de direito (grifo nosso),</w:t>
      </w:r>
      <w:r w:rsidRPr="00AD4C46">
        <w:rPr>
          <w:rFonts w:ascii="Times New Roman" w:hAnsi="Times New Roman" w:cs="Times New Roman"/>
          <w:sz w:val="20"/>
          <w:szCs w:val="20"/>
        </w:rPr>
        <w:t xml:space="preserve"> que sentem dor e angústia, o que constitui o reconhecimento da sua especificidade e das suas características </w:t>
      </w:r>
      <w:proofErr w:type="gramStart"/>
      <w:r w:rsidRPr="00AD4C46">
        <w:rPr>
          <w:rFonts w:ascii="Times New Roman" w:hAnsi="Times New Roman" w:cs="Times New Roman"/>
          <w:sz w:val="20"/>
          <w:szCs w:val="20"/>
        </w:rPr>
        <w:t>face a</w:t>
      </w:r>
      <w:proofErr w:type="gramEnd"/>
      <w:r w:rsidRPr="00AD4C46">
        <w:rPr>
          <w:rFonts w:ascii="Times New Roman" w:hAnsi="Times New Roman" w:cs="Times New Roman"/>
          <w:sz w:val="20"/>
          <w:szCs w:val="20"/>
        </w:rPr>
        <w:t xml:space="preserve"> outros seres vivos. (Redação dada pela Lei nº </w:t>
      </w:r>
      <w:hyperlink r:id="rId7">
        <w:r w:rsidRPr="00AD4C46">
          <w:rPr>
            <w:rStyle w:val="LinkdaInternet"/>
            <w:rFonts w:ascii="Times New Roman" w:hAnsi="Times New Roman" w:cs="Times New Roman"/>
            <w:sz w:val="20"/>
            <w:szCs w:val="20"/>
          </w:rPr>
          <w:t>17.526</w:t>
        </w:r>
      </w:hyperlink>
      <w:r w:rsidRPr="00AD4C46">
        <w:rPr>
          <w:rFonts w:ascii="Times New Roman" w:hAnsi="Times New Roman" w:cs="Times New Roman"/>
          <w:sz w:val="20"/>
          <w:szCs w:val="20"/>
        </w:rPr>
        <w:t xml:space="preserve">/2018) 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Nesse sentido também reforça o Código de Direito e Bem-Estar Animal do Estado da Paraíba (LEI 11140 DE 2018), o qual estabelece que os animais </w:t>
      </w:r>
      <w:proofErr w:type="gramStart"/>
      <w:r w:rsidRPr="00AD4C46">
        <w:rPr>
          <w:rFonts w:ascii="Times New Roman" w:hAnsi="Times New Roman" w:cs="Times New Roman"/>
          <w:sz w:val="24"/>
          <w:szCs w:val="24"/>
        </w:rPr>
        <w:t>devem</w:t>
      </w:r>
      <w:proofErr w:type="gramEnd"/>
      <w:r w:rsidRPr="00AD4C46">
        <w:rPr>
          <w:rFonts w:ascii="Times New Roman" w:hAnsi="Times New Roman" w:cs="Times New Roman"/>
          <w:sz w:val="24"/>
          <w:szCs w:val="24"/>
        </w:rPr>
        <w:t xml:space="preserve"> ter garantidos uma série de direitos: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EE1251" w:rsidP="00872633">
      <w:pPr>
        <w:pStyle w:val="Corpodetexto"/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CAPÍTULO II DAS DISPOSIÇÕES ESPECÍFICAS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Art. 5º Todo animal tem o direito: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I - de ter as suas existências física e psíquica respeitadas;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II - de receber tratamento digno e essencial à sadia qualidade de vida;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III - a um abrigo capaz de protegê-lo da chuva, do frio, do vento e do sol, com espaço suficiente para se deitar e se virar;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IV - de receber cuidados veterinários em caso de doença, ferimento ou danos psíquicos experimentados;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V - a um limite razoável de tempo e intensidade de trabalho, a uma alimentação adequada e a um repouso reparador.</w:t>
      </w:r>
    </w:p>
    <w:p w:rsidR="00FF3CFD" w:rsidRPr="00AD4C46" w:rsidRDefault="00EE1251" w:rsidP="00872633">
      <w:pPr>
        <w:pStyle w:val="Corpodetexto"/>
        <w:ind w:left="2268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Parágrafo único. (VETADO).</w:t>
      </w:r>
    </w:p>
    <w:p w:rsidR="00FF3CFD" w:rsidRPr="00AD4C46" w:rsidRDefault="00FF3CFD">
      <w:pPr>
        <w:pStyle w:val="Corpodetexto"/>
        <w:ind w:left="4535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Ora, se os animais </w:t>
      </w:r>
      <w:r w:rsidR="00872633" w:rsidRPr="00AD4C46">
        <w:rPr>
          <w:rFonts w:ascii="Times New Roman" w:hAnsi="Times New Roman" w:cs="Times New Roman"/>
          <w:sz w:val="24"/>
          <w:szCs w:val="24"/>
        </w:rPr>
        <w:t xml:space="preserve">são protegidos constitucionalmente contra a crueldade, </w:t>
      </w:r>
      <w:r w:rsidR="00AD4C46" w:rsidRPr="00AD4C46">
        <w:rPr>
          <w:rFonts w:ascii="Times New Roman" w:hAnsi="Times New Roman" w:cs="Times New Roman"/>
          <w:sz w:val="24"/>
          <w:szCs w:val="24"/>
        </w:rPr>
        <w:t>independentemente de sua função ecológica,</w:t>
      </w:r>
      <w:r w:rsidRPr="00AD4C46">
        <w:rPr>
          <w:rFonts w:ascii="Times New Roman" w:hAnsi="Times New Roman" w:cs="Times New Roman"/>
          <w:sz w:val="24"/>
          <w:szCs w:val="24"/>
        </w:rPr>
        <w:t xml:space="preserve"> jamais devem ser tratados como objetos. E, principalmente, não podem sofrer nenhum tipo de agressão.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D4C46" w:rsidRPr="00AD4C46">
        <w:rPr>
          <w:rFonts w:ascii="Times New Roman" w:hAnsi="Times New Roman" w:cs="Times New Roman"/>
          <w:sz w:val="24"/>
          <w:szCs w:val="24"/>
        </w:rPr>
        <w:t>Precedente</w:t>
      </w:r>
      <w:r w:rsidRPr="00AD4C46">
        <w:rPr>
          <w:rFonts w:ascii="Times New Roman" w:hAnsi="Times New Roman" w:cs="Times New Roman"/>
          <w:sz w:val="24"/>
          <w:szCs w:val="24"/>
        </w:rPr>
        <w:t xml:space="preserve"> importante foi a ADI </w:t>
      </w:r>
      <w:r w:rsidR="00AD4C46" w:rsidRPr="00AD4C46">
        <w:rPr>
          <w:rFonts w:ascii="Times New Roman" w:hAnsi="Times New Roman" w:cs="Times New Roman"/>
          <w:sz w:val="24"/>
          <w:szCs w:val="24"/>
        </w:rPr>
        <w:t xml:space="preserve">n° </w:t>
      </w:r>
      <w:r w:rsidRPr="00AD4C46">
        <w:rPr>
          <w:rFonts w:ascii="Times New Roman" w:hAnsi="Times New Roman" w:cs="Times New Roman"/>
          <w:sz w:val="24"/>
          <w:szCs w:val="24"/>
        </w:rPr>
        <w:t>4983, com o voto do Ministro Luis Barroso. O magistrado demonstrou estar alinhado com a defesa dos direitos fundamentais dos animais, reconhecendo que os animais têm consciência e merecem ter sua dignidade respeitada.</w:t>
      </w:r>
    </w:p>
    <w:p w:rsidR="00FF3CFD" w:rsidRPr="00AD4C46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No caso em tela, também é importante enfatizar que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="00AD4C46" w:rsidRPr="00AD4C46">
        <w:rPr>
          <w:rFonts w:ascii="Times New Roman" w:hAnsi="Times New Roman" w:cs="Times New Roman"/>
          <w:sz w:val="24"/>
          <w:szCs w:val="24"/>
        </w:rPr>
        <w:t xml:space="preserve"> incidiu na regra da L</w:t>
      </w:r>
      <w:r w:rsidRPr="00AD4C46">
        <w:rPr>
          <w:rFonts w:ascii="Times New Roman" w:hAnsi="Times New Roman" w:cs="Times New Roman"/>
          <w:sz w:val="24"/>
          <w:szCs w:val="24"/>
        </w:rPr>
        <w:t xml:space="preserve">ei </w:t>
      </w:r>
      <w:r w:rsidR="00AD4C46" w:rsidRPr="00AD4C46">
        <w:rPr>
          <w:rFonts w:ascii="Times New Roman" w:hAnsi="Times New Roman" w:cs="Times New Roman"/>
          <w:sz w:val="24"/>
          <w:szCs w:val="24"/>
        </w:rPr>
        <w:t xml:space="preserve">n° </w:t>
      </w:r>
      <w:r w:rsidRPr="00AD4C46">
        <w:rPr>
          <w:rFonts w:ascii="Times New Roman" w:hAnsi="Times New Roman" w:cs="Times New Roman"/>
          <w:sz w:val="24"/>
          <w:szCs w:val="24"/>
        </w:rPr>
        <w:t>9605/98, mais precisamente no artigo 32: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EE1251" w:rsidP="00AD4C46">
      <w:pPr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D4C46">
        <w:rPr>
          <w:rFonts w:ascii="Times New Roman" w:hAnsi="Times New Roman" w:cs="Times New Roman"/>
          <w:sz w:val="20"/>
          <w:szCs w:val="20"/>
        </w:rPr>
        <w:t>Art. 32. Praticar ato de abuso, maus-tratos, ferir ou mutilar animais silvestres, domésticos ou domesticados, nativos ou exóticos:</w:t>
      </w:r>
      <w:r w:rsidR="00AD4C46" w:rsidRPr="00AD4C46">
        <w:rPr>
          <w:rFonts w:ascii="Times New Roman" w:hAnsi="Times New Roman" w:cs="Times New Roman"/>
          <w:sz w:val="20"/>
          <w:szCs w:val="20"/>
        </w:rPr>
        <w:t xml:space="preserve"> </w:t>
      </w:r>
      <w:r w:rsidRPr="00AD4C46">
        <w:rPr>
          <w:rFonts w:ascii="Times New Roman" w:hAnsi="Times New Roman" w:cs="Times New Roman"/>
          <w:sz w:val="20"/>
          <w:szCs w:val="20"/>
        </w:rPr>
        <w:t>Pena - detenção, de três meses a um ano, e multa.</w:t>
      </w:r>
      <w:bookmarkStart w:id="0" w:name="art32§1"/>
      <w:bookmarkEnd w:id="0"/>
      <w:r w:rsidR="00AD4C46" w:rsidRPr="00AD4C46">
        <w:rPr>
          <w:rFonts w:ascii="Times New Roman" w:hAnsi="Times New Roman" w:cs="Times New Roman"/>
          <w:sz w:val="20"/>
          <w:szCs w:val="20"/>
        </w:rPr>
        <w:t xml:space="preserve"> </w:t>
      </w:r>
      <w:r w:rsidRPr="00AD4C46">
        <w:rPr>
          <w:rFonts w:ascii="Times New Roman" w:hAnsi="Times New Roman" w:cs="Times New Roman"/>
          <w:sz w:val="20"/>
          <w:szCs w:val="20"/>
        </w:rPr>
        <w:t>§ 1º Incorre nas mesmas penas quem realiza experiência dolorosa ou cruel em animal vivo, ainda que para fins didáticos ou científicos, quando existirem recursos alternativos.</w:t>
      </w:r>
      <w:bookmarkStart w:id="1" w:name="art32§2"/>
      <w:bookmarkEnd w:id="1"/>
      <w:r w:rsidR="00AD4C46" w:rsidRPr="00AD4C46">
        <w:rPr>
          <w:rFonts w:ascii="Times New Roman" w:hAnsi="Times New Roman" w:cs="Times New Roman"/>
          <w:sz w:val="20"/>
          <w:szCs w:val="20"/>
        </w:rPr>
        <w:t xml:space="preserve"> </w:t>
      </w:r>
      <w:r w:rsidRPr="00AD4C46">
        <w:rPr>
          <w:rFonts w:ascii="Times New Roman" w:hAnsi="Times New Roman" w:cs="Times New Roman"/>
          <w:sz w:val="20"/>
          <w:szCs w:val="20"/>
        </w:rPr>
        <w:t>§ 2º A pena é aumentada de um sexto a um terço, se ocorre morte do animal.</w:t>
      </w:r>
    </w:p>
    <w:p w:rsidR="00FF3CFD" w:rsidRPr="00AD4C46" w:rsidRDefault="00FF3C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Default="00E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ab/>
        <w:t xml:space="preserve">Com todos estes argumentos relatados, fica evidente a prática de maus-tratos praticada por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. Este golpeou o animal violentamente, fazendo com o cão </w:t>
      </w:r>
      <w:r w:rsidR="00AD4C46" w:rsidRPr="00AD4C46">
        <w:rPr>
          <w:rFonts w:ascii="Times New Roman" w:hAnsi="Times New Roman" w:cs="Times New Roman"/>
          <w:sz w:val="24"/>
          <w:szCs w:val="24"/>
        </w:rPr>
        <w:t>gritasse de maneira desesperada. M</w:t>
      </w:r>
      <w:r w:rsidRPr="00AD4C46">
        <w:rPr>
          <w:rFonts w:ascii="Times New Roman" w:hAnsi="Times New Roman" w:cs="Times New Roman"/>
          <w:sz w:val="24"/>
          <w:szCs w:val="24"/>
        </w:rPr>
        <w:t xml:space="preserve">esmo com a repreensão por parte de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Mévio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demonstrou querer continuar as agressões, </w:t>
      </w:r>
      <w:r w:rsidR="00AD4C46" w:rsidRPr="00AD4C46">
        <w:rPr>
          <w:rFonts w:ascii="Times New Roman" w:hAnsi="Times New Roman" w:cs="Times New Roman"/>
          <w:sz w:val="24"/>
          <w:szCs w:val="24"/>
        </w:rPr>
        <w:t>tendo cessado</w:t>
      </w:r>
      <w:r w:rsidRPr="00AD4C46">
        <w:rPr>
          <w:rFonts w:ascii="Times New Roman" w:hAnsi="Times New Roman" w:cs="Times New Roman"/>
          <w:sz w:val="24"/>
          <w:szCs w:val="24"/>
        </w:rPr>
        <w:t xml:space="preserve"> os atos apenas </w:t>
      </w:r>
      <w:r w:rsidR="00AD4C46" w:rsidRPr="00AD4C46">
        <w:rPr>
          <w:rFonts w:ascii="Times New Roman" w:hAnsi="Times New Roman" w:cs="Times New Roman"/>
          <w:sz w:val="24"/>
          <w:szCs w:val="24"/>
        </w:rPr>
        <w:t>após a</w:t>
      </w:r>
      <w:r w:rsidRPr="00AD4C46">
        <w:rPr>
          <w:rFonts w:ascii="Times New Roman" w:hAnsi="Times New Roman" w:cs="Times New Roman"/>
          <w:sz w:val="24"/>
          <w:szCs w:val="24"/>
        </w:rPr>
        <w:t xml:space="preserve"> ame</w:t>
      </w:r>
      <w:r w:rsidR="00AD4C46" w:rsidRPr="00AD4C46">
        <w:rPr>
          <w:rFonts w:ascii="Times New Roman" w:hAnsi="Times New Roman" w:cs="Times New Roman"/>
          <w:sz w:val="24"/>
          <w:szCs w:val="24"/>
        </w:rPr>
        <w:t>a</w:t>
      </w:r>
      <w:r w:rsidRPr="00AD4C46">
        <w:rPr>
          <w:rFonts w:ascii="Times New Roman" w:hAnsi="Times New Roman" w:cs="Times New Roman"/>
          <w:sz w:val="24"/>
          <w:szCs w:val="24"/>
        </w:rPr>
        <w:t>ça de ter a presença polici</w:t>
      </w:r>
      <w:r w:rsidR="00AD4C46" w:rsidRPr="00AD4C46">
        <w:rPr>
          <w:rFonts w:ascii="Times New Roman" w:hAnsi="Times New Roman" w:cs="Times New Roman"/>
          <w:sz w:val="24"/>
          <w:szCs w:val="24"/>
        </w:rPr>
        <w:t xml:space="preserve">al em sua casa. Não </w:t>
      </w:r>
      <w:proofErr w:type="gramStart"/>
      <w:r w:rsidR="00AD4C46" w:rsidRPr="00AD4C46">
        <w:rPr>
          <w:rFonts w:ascii="Times New Roman" w:hAnsi="Times New Roman" w:cs="Times New Roman"/>
          <w:sz w:val="24"/>
          <w:szCs w:val="24"/>
        </w:rPr>
        <w:t>bastasse</w:t>
      </w:r>
      <w:proofErr w:type="gramEnd"/>
      <w:r w:rsidR="00AD4C46" w:rsidRPr="00AD4C46">
        <w:rPr>
          <w:rFonts w:ascii="Times New Roman" w:hAnsi="Times New Roman" w:cs="Times New Roman"/>
          <w:sz w:val="24"/>
          <w:szCs w:val="24"/>
        </w:rPr>
        <w:t xml:space="preserve"> ess</w:t>
      </w:r>
      <w:r w:rsidRPr="00AD4C46">
        <w:rPr>
          <w:rFonts w:ascii="Times New Roman" w:hAnsi="Times New Roman" w:cs="Times New Roman"/>
          <w:sz w:val="24"/>
          <w:szCs w:val="24"/>
        </w:rPr>
        <w:t xml:space="preserve">es atos de agressão física, </w:t>
      </w:r>
      <w:proofErr w:type="spellStart"/>
      <w:r w:rsidR="00872633" w:rsidRPr="00AD4C46">
        <w:rPr>
          <w:rFonts w:ascii="Times New Roman" w:hAnsi="Times New Roman" w:cs="Times New Roman"/>
          <w:sz w:val="24"/>
          <w:szCs w:val="24"/>
        </w:rPr>
        <w:t>Tício</w:t>
      </w:r>
      <w:proofErr w:type="spellEnd"/>
      <w:r w:rsidRPr="00AD4C46">
        <w:rPr>
          <w:rFonts w:ascii="Times New Roman" w:hAnsi="Times New Roman" w:cs="Times New Roman"/>
          <w:sz w:val="24"/>
          <w:szCs w:val="24"/>
        </w:rPr>
        <w:t xml:space="preserve"> continuou realizando, por vários dias, atos </w:t>
      </w:r>
      <w:r w:rsidR="00AD4C46" w:rsidRPr="00AD4C46">
        <w:rPr>
          <w:rFonts w:ascii="Times New Roman" w:hAnsi="Times New Roman" w:cs="Times New Roman"/>
          <w:sz w:val="24"/>
          <w:szCs w:val="24"/>
        </w:rPr>
        <w:t>ilegais</w:t>
      </w:r>
      <w:r w:rsidRPr="00AD4C46">
        <w:rPr>
          <w:rFonts w:ascii="Times New Roman" w:hAnsi="Times New Roman" w:cs="Times New Roman"/>
          <w:sz w:val="24"/>
          <w:szCs w:val="24"/>
        </w:rPr>
        <w:t>, como prender o cão a uma corrente, sem garantir o acesso devido à comida e bebida.</w:t>
      </w:r>
    </w:p>
    <w:p w:rsidR="00AD4C46" w:rsidRPr="00AD4C46" w:rsidRDefault="00AD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FD" w:rsidRPr="00AD4C46" w:rsidRDefault="00AD4C46" w:rsidP="00AD4C4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C46">
        <w:rPr>
          <w:rFonts w:ascii="Times New Roman" w:hAnsi="Times New Roman" w:cs="Times New Roman"/>
          <w:b/>
          <w:sz w:val="24"/>
          <w:szCs w:val="24"/>
          <w:u w:val="single"/>
        </w:rPr>
        <w:t>DOS REQUERIMENTOS</w:t>
      </w:r>
    </w:p>
    <w:p w:rsidR="00AD4C46" w:rsidRPr="00AD4C46" w:rsidRDefault="00AD4C46" w:rsidP="00AD4C46">
      <w:pPr>
        <w:pStyle w:val="Corpodetexto"/>
        <w:spacing w:before="138"/>
        <w:ind w:left="821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>Ante o exposto, pugna-se:</w:t>
      </w:r>
    </w:p>
    <w:p w:rsidR="00AD4C46" w:rsidRPr="00AD4C46" w:rsidRDefault="00AD4C46" w:rsidP="00AD4C46">
      <w:pPr>
        <w:pStyle w:val="PargrafodaLista"/>
        <w:widowControl w:val="0"/>
        <w:numPr>
          <w:ilvl w:val="1"/>
          <w:numId w:val="2"/>
        </w:numPr>
        <w:tabs>
          <w:tab w:val="left" w:pos="1182"/>
        </w:tabs>
        <w:autoSpaceDE w:val="0"/>
        <w:autoSpaceDN w:val="0"/>
        <w:spacing w:before="103" w:after="0" w:line="36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>Seja determinada por V. Sª a lavratura de Termo Circunstanciado a fim de se averiguar a existência do crime de maus-tratos, com fulcro no art. 32 da Lei n° 9.605/98, bem como a fim de investigar a eventual participação do noticiado na ocorrência do</w:t>
      </w:r>
      <w:r w:rsidRPr="00AD4C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4C46">
        <w:rPr>
          <w:rFonts w:ascii="Times New Roman" w:hAnsi="Times New Roman" w:cs="Times New Roman"/>
          <w:sz w:val="24"/>
          <w:szCs w:val="24"/>
        </w:rPr>
        <w:t>delito;</w:t>
      </w:r>
    </w:p>
    <w:p w:rsidR="00AD4C46" w:rsidRPr="00AD4C46" w:rsidRDefault="00AD4C46" w:rsidP="00AD4C46">
      <w:pPr>
        <w:pStyle w:val="PargrafodaLista"/>
        <w:widowControl w:val="0"/>
        <w:numPr>
          <w:ilvl w:val="1"/>
          <w:numId w:val="2"/>
        </w:numPr>
        <w:tabs>
          <w:tab w:val="left" w:pos="1182"/>
        </w:tabs>
        <w:autoSpaceDE w:val="0"/>
        <w:autoSpaceDN w:val="0"/>
        <w:spacing w:after="0" w:line="362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>Seja o termo circunstanciado remetido ao Juizado Especial Criminal, promovendo- se a intimação do autor do fato e do representante do Ministério</w:t>
      </w:r>
      <w:r w:rsidRPr="00AD4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C46">
        <w:rPr>
          <w:rFonts w:ascii="Times New Roman" w:hAnsi="Times New Roman" w:cs="Times New Roman"/>
          <w:sz w:val="24"/>
          <w:szCs w:val="24"/>
        </w:rPr>
        <w:t>Público;</w:t>
      </w:r>
    </w:p>
    <w:p w:rsidR="00AD4C46" w:rsidRPr="00AD4C46" w:rsidRDefault="00AD4C46" w:rsidP="00AD4C46">
      <w:pPr>
        <w:rPr>
          <w:rFonts w:ascii="Times New Roman" w:hAnsi="Times New Roman" w:cs="Times New Roman"/>
          <w:sz w:val="24"/>
          <w:szCs w:val="24"/>
        </w:rPr>
      </w:pPr>
    </w:p>
    <w:p w:rsidR="00AD4C46" w:rsidRPr="00AD4C46" w:rsidRDefault="00AD4C46" w:rsidP="00AD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46">
        <w:rPr>
          <w:rFonts w:ascii="Times New Roman" w:hAnsi="Times New Roman" w:cs="Times New Roman"/>
          <w:sz w:val="24"/>
          <w:szCs w:val="24"/>
        </w:rPr>
        <w:t>Termos em que pede deferimento</w:t>
      </w:r>
    </w:p>
    <w:p w:rsidR="00AD4C46" w:rsidRPr="00AD4C46" w:rsidRDefault="00AD4C46" w:rsidP="00AD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46" w:rsidRPr="00AD4C46" w:rsidRDefault="00AD4C46" w:rsidP="00AD4C46">
      <w:pPr>
        <w:spacing w:line="360" w:lineRule="auto"/>
        <w:jc w:val="both"/>
        <w:rPr>
          <w:rFonts w:ascii="Arial" w:hAnsi="Arial"/>
          <w:sz w:val="20"/>
          <w:szCs w:val="20"/>
          <w:lang w:bidi="pt-PT"/>
        </w:rPr>
      </w:pPr>
      <w:r w:rsidRPr="00AD4C46">
        <w:rPr>
          <w:rFonts w:ascii="Times New Roman" w:hAnsi="Times New Roman" w:cs="Times New Roman"/>
          <w:sz w:val="24"/>
          <w:szCs w:val="24"/>
          <w:lang w:bidi="pt-PT"/>
        </w:rPr>
        <w:t>Curitiba, 02 de abril</w:t>
      </w:r>
      <w:r w:rsidRPr="00AD4C46">
        <w:rPr>
          <w:rFonts w:ascii="Arial" w:hAnsi="Arial"/>
          <w:sz w:val="20"/>
          <w:szCs w:val="20"/>
          <w:lang w:bidi="pt-PT"/>
        </w:rPr>
        <w:t xml:space="preserve"> de 2019.</w:t>
      </w:r>
    </w:p>
    <w:p w:rsidR="00AD4C46" w:rsidRPr="00AD4C46" w:rsidRDefault="00AD4C46" w:rsidP="00AD4C46">
      <w:pPr>
        <w:spacing w:line="360" w:lineRule="auto"/>
        <w:jc w:val="both"/>
        <w:rPr>
          <w:rFonts w:ascii="Arial" w:hAnsi="Arial"/>
          <w:sz w:val="20"/>
          <w:szCs w:val="20"/>
          <w:lang w:bidi="pt-PT"/>
        </w:rPr>
      </w:pPr>
      <w:r w:rsidRPr="00AD4C46">
        <w:rPr>
          <w:rFonts w:ascii="Arial" w:hAnsi="Arial"/>
          <w:sz w:val="20"/>
          <w:szCs w:val="20"/>
          <w:lang w:bidi="pt-PT"/>
        </w:rPr>
        <w:t>Advogado - OAB</w:t>
      </w:r>
    </w:p>
    <w:p w:rsidR="00AD4C46" w:rsidRPr="00AD4C46" w:rsidRDefault="00AD4C46" w:rsidP="00AD4C46">
      <w:pPr>
        <w:spacing w:line="360" w:lineRule="auto"/>
        <w:jc w:val="both"/>
        <w:rPr>
          <w:rFonts w:ascii="Arial" w:hAnsi="Arial"/>
          <w:sz w:val="20"/>
          <w:szCs w:val="20"/>
        </w:rPr>
        <w:sectPr w:rsidR="00AD4C46" w:rsidRPr="00AD4C46" w:rsidSect="00AD4C46">
          <w:headerReference w:type="default" r:id="rId8"/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:rsidR="00AD4C46" w:rsidRPr="00AD4C46" w:rsidRDefault="00AD4C46" w:rsidP="00AD4C46">
      <w:pPr>
        <w:rPr>
          <w:sz w:val="24"/>
          <w:szCs w:val="24"/>
        </w:rPr>
      </w:pPr>
    </w:p>
    <w:sectPr w:rsidR="00AD4C46" w:rsidRPr="00AD4C46" w:rsidSect="00FF3CFD">
      <w:head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B9" w:rsidRDefault="00705AB9" w:rsidP="00872633">
      <w:pPr>
        <w:spacing w:after="0" w:line="240" w:lineRule="auto"/>
      </w:pPr>
      <w:r>
        <w:separator/>
      </w:r>
    </w:p>
  </w:endnote>
  <w:endnote w:type="continuationSeparator" w:id="0">
    <w:p w:rsidR="00705AB9" w:rsidRDefault="00705AB9" w:rsidP="0087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B9" w:rsidRDefault="00705AB9" w:rsidP="00872633">
      <w:pPr>
        <w:spacing w:after="0" w:line="240" w:lineRule="auto"/>
      </w:pPr>
      <w:r>
        <w:separator/>
      </w:r>
    </w:p>
  </w:footnote>
  <w:footnote w:type="continuationSeparator" w:id="0">
    <w:p w:rsidR="00705AB9" w:rsidRDefault="00705AB9" w:rsidP="0087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46" w:rsidRPr="00AD4C46" w:rsidRDefault="00AD4C46">
    <w:pPr>
      <w:pStyle w:val="Cabealho"/>
      <w:rPr>
        <w:rFonts w:ascii="Times New Roman" w:hAnsi="Times New Roman" w:cs="Times New Roman"/>
        <w:sz w:val="24"/>
        <w:szCs w:val="24"/>
      </w:rPr>
    </w:pPr>
    <w:r w:rsidRPr="00AD4C46">
      <w:rPr>
        <w:rFonts w:ascii="Times New Roman" w:hAnsi="Times New Roman" w:cs="Times New Roman"/>
        <w:sz w:val="24"/>
        <w:szCs w:val="24"/>
      </w:rPr>
      <w:t>DIREITO ANIMAL UFPR</w:t>
    </w:r>
  </w:p>
  <w:p w:rsidR="00AD4C46" w:rsidRPr="00AD4C46" w:rsidRDefault="00AD4C46">
    <w:pPr>
      <w:pStyle w:val="Cabealho"/>
      <w:rPr>
        <w:rFonts w:ascii="Times New Roman" w:hAnsi="Times New Roman" w:cs="Times New Roman"/>
        <w:sz w:val="24"/>
        <w:szCs w:val="24"/>
      </w:rPr>
    </w:pPr>
    <w:r w:rsidRPr="00AD4C46">
      <w:rPr>
        <w:rFonts w:ascii="Times New Roman" w:hAnsi="Times New Roman" w:cs="Times New Roman"/>
        <w:sz w:val="24"/>
        <w:szCs w:val="24"/>
      </w:rPr>
      <w:t>TUTELA JURISDICIONAL DOS ANIMAIS</w:t>
    </w:r>
  </w:p>
  <w:p w:rsidR="00AD4C46" w:rsidRPr="00AD4C46" w:rsidRDefault="00AD4C46">
    <w:pPr>
      <w:pStyle w:val="Cabealho"/>
      <w:rPr>
        <w:rFonts w:ascii="Times New Roman" w:hAnsi="Times New Roman" w:cs="Times New Roman"/>
        <w:sz w:val="24"/>
        <w:szCs w:val="24"/>
      </w:rPr>
    </w:pPr>
    <w:r w:rsidRPr="00AD4C46">
      <w:rPr>
        <w:rFonts w:ascii="Times New Roman" w:hAnsi="Times New Roman" w:cs="Times New Roman"/>
        <w:sz w:val="24"/>
        <w:szCs w:val="24"/>
      </w:rPr>
      <w:t>BANCO DE PEÇAS PROCESSUAIS</w:t>
    </w:r>
  </w:p>
  <w:p w:rsidR="00AD4C46" w:rsidRPr="00AD4C46" w:rsidRDefault="00AD4C46">
    <w:pPr>
      <w:pStyle w:val="Cabealho"/>
      <w:rPr>
        <w:rFonts w:ascii="Times New Roman" w:hAnsi="Times New Roman" w:cs="Times New Roman"/>
        <w:sz w:val="24"/>
        <w:szCs w:val="24"/>
      </w:rPr>
    </w:pPr>
    <w:r w:rsidRPr="00AD4C46">
      <w:rPr>
        <w:rFonts w:ascii="Times New Roman" w:hAnsi="Times New Roman" w:cs="Times New Roman"/>
        <w:sz w:val="24"/>
        <w:szCs w:val="24"/>
      </w:rPr>
      <w:t xml:space="preserve">MODELO: </w:t>
    </w:r>
    <w:r w:rsidRPr="00AD4C46">
      <w:rPr>
        <w:rFonts w:ascii="Times New Roman" w:hAnsi="Times New Roman" w:cs="Times New Roman"/>
        <w:i/>
        <w:sz w:val="24"/>
        <w:szCs w:val="24"/>
      </w:rPr>
      <w:t xml:space="preserve">NOTITIA CRIMINIS </w:t>
    </w:r>
    <w:r w:rsidRPr="00AD4C46">
      <w:rPr>
        <w:rFonts w:ascii="Times New Roman" w:hAnsi="Times New Roman" w:cs="Times New Roman"/>
        <w:sz w:val="24"/>
        <w:szCs w:val="24"/>
      </w:rPr>
      <w:t>MAUS-TRATOS</w:t>
    </w:r>
  </w:p>
  <w:p w:rsidR="00AD4C46" w:rsidRPr="00AD4C46" w:rsidRDefault="00AD4C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</w:p>
  <w:p w:rsid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DIREITO ANIMAL UFPR</w:t>
    </w:r>
  </w:p>
  <w:p w:rsid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TUTELA JURISDICIONAL DOS ANIMAIS</w:t>
    </w:r>
  </w:p>
  <w:p w:rsid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BANCO DE PEÇAS PROCESSUAIS</w:t>
    </w:r>
  </w:p>
  <w:p w:rsid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MODELO: </w:t>
    </w:r>
    <w:r>
      <w:rPr>
        <w:rFonts w:ascii="Times New Roman" w:hAnsi="Times New Roman" w:cs="Times New Roman"/>
        <w:i/>
        <w:sz w:val="24"/>
        <w:szCs w:val="24"/>
      </w:rPr>
      <w:t xml:space="preserve">NOTITIA CRIMINIS </w:t>
    </w:r>
    <w:r>
      <w:rPr>
        <w:rFonts w:ascii="Times New Roman" w:hAnsi="Times New Roman" w:cs="Times New Roman"/>
        <w:sz w:val="24"/>
        <w:szCs w:val="24"/>
      </w:rPr>
      <w:t xml:space="preserve">MAUS-TRATOS </w:t>
    </w:r>
  </w:p>
  <w:p w:rsidR="00872633" w:rsidRPr="00872633" w:rsidRDefault="00872633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E26"/>
    <w:multiLevelType w:val="hybridMultilevel"/>
    <w:tmpl w:val="C7D82780"/>
    <w:lvl w:ilvl="0" w:tplc="38E8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03D"/>
    <w:multiLevelType w:val="hybridMultilevel"/>
    <w:tmpl w:val="E8628580"/>
    <w:lvl w:ilvl="0" w:tplc="EB4EC584">
      <w:start w:val="1"/>
      <w:numFmt w:val="decimal"/>
      <w:lvlText w:val="%1."/>
      <w:lvlJc w:val="left"/>
      <w:pPr>
        <w:ind w:left="821" w:hanging="360"/>
      </w:pPr>
      <w:rPr>
        <w:rFonts w:ascii="Californian FB" w:eastAsia="Californian FB" w:hAnsi="Californian FB" w:cs="Californian FB" w:hint="default"/>
        <w:b/>
        <w:bCs/>
        <w:spacing w:val="-176"/>
        <w:w w:val="100"/>
        <w:sz w:val="24"/>
        <w:szCs w:val="24"/>
        <w:lang w:val="pt-PT" w:eastAsia="pt-PT" w:bidi="pt-PT"/>
      </w:rPr>
    </w:lvl>
    <w:lvl w:ilvl="1" w:tplc="1486C9C0">
      <w:start w:val="1"/>
      <w:numFmt w:val="lowerLetter"/>
      <w:lvlText w:val="%2)"/>
      <w:lvlJc w:val="left"/>
      <w:pPr>
        <w:ind w:left="1181" w:hanging="360"/>
      </w:pPr>
      <w:rPr>
        <w:rFonts w:ascii="Californian FB" w:eastAsia="Californian FB" w:hAnsi="Californian FB" w:cs="Californian FB" w:hint="default"/>
        <w:spacing w:val="-22"/>
        <w:w w:val="100"/>
        <w:sz w:val="24"/>
        <w:szCs w:val="24"/>
        <w:lang w:val="pt-PT" w:eastAsia="pt-PT" w:bidi="pt-PT"/>
      </w:rPr>
    </w:lvl>
    <w:lvl w:ilvl="2" w:tplc="6AE432B2">
      <w:numFmt w:val="bullet"/>
      <w:lvlText w:val="•"/>
      <w:lvlJc w:val="left"/>
      <w:pPr>
        <w:ind w:left="2080" w:hanging="360"/>
      </w:pPr>
      <w:rPr>
        <w:rFonts w:hint="default"/>
        <w:lang w:val="pt-PT" w:eastAsia="pt-PT" w:bidi="pt-PT"/>
      </w:rPr>
    </w:lvl>
    <w:lvl w:ilvl="3" w:tplc="3D6819D2">
      <w:numFmt w:val="bullet"/>
      <w:lvlText w:val="•"/>
      <w:lvlJc w:val="left"/>
      <w:pPr>
        <w:ind w:left="2981" w:hanging="360"/>
      </w:pPr>
      <w:rPr>
        <w:rFonts w:hint="default"/>
        <w:lang w:val="pt-PT" w:eastAsia="pt-PT" w:bidi="pt-PT"/>
      </w:rPr>
    </w:lvl>
    <w:lvl w:ilvl="4" w:tplc="D56A05BA">
      <w:numFmt w:val="bullet"/>
      <w:lvlText w:val="•"/>
      <w:lvlJc w:val="left"/>
      <w:pPr>
        <w:ind w:left="3882" w:hanging="360"/>
      </w:pPr>
      <w:rPr>
        <w:rFonts w:hint="default"/>
        <w:lang w:val="pt-PT" w:eastAsia="pt-PT" w:bidi="pt-PT"/>
      </w:rPr>
    </w:lvl>
    <w:lvl w:ilvl="5" w:tplc="2716C516">
      <w:numFmt w:val="bullet"/>
      <w:lvlText w:val="•"/>
      <w:lvlJc w:val="left"/>
      <w:pPr>
        <w:ind w:left="4782" w:hanging="360"/>
      </w:pPr>
      <w:rPr>
        <w:rFonts w:hint="default"/>
        <w:lang w:val="pt-PT" w:eastAsia="pt-PT" w:bidi="pt-PT"/>
      </w:rPr>
    </w:lvl>
    <w:lvl w:ilvl="6" w:tplc="725A4EE8">
      <w:numFmt w:val="bullet"/>
      <w:lvlText w:val="•"/>
      <w:lvlJc w:val="left"/>
      <w:pPr>
        <w:ind w:left="5683" w:hanging="360"/>
      </w:pPr>
      <w:rPr>
        <w:rFonts w:hint="default"/>
        <w:lang w:val="pt-PT" w:eastAsia="pt-PT" w:bidi="pt-PT"/>
      </w:rPr>
    </w:lvl>
    <w:lvl w:ilvl="7" w:tplc="8DBAAAA4">
      <w:numFmt w:val="bullet"/>
      <w:lvlText w:val="•"/>
      <w:lvlJc w:val="left"/>
      <w:pPr>
        <w:ind w:left="6584" w:hanging="360"/>
      </w:pPr>
      <w:rPr>
        <w:rFonts w:hint="default"/>
        <w:lang w:val="pt-PT" w:eastAsia="pt-PT" w:bidi="pt-PT"/>
      </w:rPr>
    </w:lvl>
    <w:lvl w:ilvl="8" w:tplc="E42E5E70">
      <w:numFmt w:val="bullet"/>
      <w:lvlText w:val="•"/>
      <w:lvlJc w:val="left"/>
      <w:pPr>
        <w:ind w:left="748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FD"/>
    <w:rsid w:val="00705AB9"/>
    <w:rsid w:val="00872633"/>
    <w:rsid w:val="00AD20C4"/>
    <w:rsid w:val="00AD4C46"/>
    <w:rsid w:val="00EE1251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FD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F3CFD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FF3C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F3CFD"/>
    <w:pPr>
      <w:spacing w:after="140" w:line="288" w:lineRule="auto"/>
    </w:pPr>
  </w:style>
  <w:style w:type="paragraph" w:styleId="Lista">
    <w:name w:val="List"/>
    <w:basedOn w:val="Corpodetexto"/>
    <w:rsid w:val="00FF3CFD"/>
    <w:rPr>
      <w:rFonts w:cs="Arial"/>
    </w:rPr>
  </w:style>
  <w:style w:type="paragraph" w:customStyle="1" w:styleId="Caption">
    <w:name w:val="Caption"/>
    <w:basedOn w:val="Normal"/>
    <w:qFormat/>
    <w:rsid w:val="00FF3C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F3CFD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87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33"/>
    <w:rPr>
      <w:color w:val="00000A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87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33"/>
    <w:rPr>
      <w:color w:val="00000A"/>
      <w:sz w:val="22"/>
    </w:rPr>
  </w:style>
  <w:style w:type="paragraph" w:styleId="PargrafodaLista">
    <w:name w:val="List Paragraph"/>
    <w:basedOn w:val="Normal"/>
    <w:uiPriority w:val="1"/>
    <w:qFormat/>
    <w:rsid w:val="0087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isestaduais.com.br/sc/lei-ordinaria-n-17526-2018-santa-catarina-altera-o-art-34-a-da-lei-n-12854-de-2003-que-institui-o-codigo-estadual-de-protecao-aos-animais-para-o-fim-de-excluir-a-terminologia-cava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LAPOC-01</dc:creator>
  <cp:lastModifiedBy>Isabele Volpe</cp:lastModifiedBy>
  <cp:revision>2</cp:revision>
  <cp:lastPrinted>2019-04-02T12:58:00Z</cp:lastPrinted>
  <dcterms:created xsi:type="dcterms:W3CDTF">2019-07-03T00:24:00Z</dcterms:created>
  <dcterms:modified xsi:type="dcterms:W3CDTF">2019-07-03T00:24:00Z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